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05116265"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D26013">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CC1B2D">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r w:rsidR="00BC1000">
        <w:rPr>
          <w:rFonts w:ascii="Calibri" w:eastAsia="Calibri" w:hAnsi="Calibri" w:cs="Arial"/>
          <w:b/>
          <w:sz w:val="28"/>
          <w:szCs w:val="28"/>
          <w:lang w:eastAsia="en-US"/>
        </w:rPr>
        <w:t>pro část 1</w:t>
      </w:r>
    </w:p>
    <w:p w14:paraId="3448C34C" w14:textId="77777777" w:rsidR="00A37F3F" w:rsidRDefault="00A37F3F">
      <w:pPr>
        <w:jc w:val="both"/>
        <w:outlineLvl w:val="0"/>
        <w:rPr>
          <w:rFonts w:ascii="Calibri" w:eastAsia="Calibri" w:hAnsi="Calibri" w:cs="Arial"/>
          <w:b/>
          <w:sz w:val="28"/>
          <w:szCs w:val="28"/>
          <w:lang w:eastAsia="en-US"/>
        </w:rPr>
      </w:pPr>
    </w:p>
    <w:p w14:paraId="6678FE7E" w14:textId="0F2E0D1E"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D26013">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489263E7" w:rsidR="00A37F3F" w:rsidRDefault="0006204C" w:rsidP="007E1ED4">
      <w:pPr>
        <w:shd w:val="clear" w:color="auto" w:fill="FFD966" w:themeFill="accent4" w:themeFillTint="99"/>
        <w:outlineLvl w:val="0"/>
        <w:rPr>
          <w:rFonts w:ascii="Calibri" w:hAnsi="Calibri" w:cs="Arial"/>
          <w:b/>
          <w:sz w:val="24"/>
        </w:rPr>
      </w:pPr>
      <w:r>
        <w:rPr>
          <w:rFonts w:ascii="Calibri" w:hAnsi="Calibri" w:cs="Arial"/>
          <w:b/>
          <w:sz w:val="24"/>
        </w:rPr>
        <w:t xml:space="preserve">Název veřejné zakázky: </w:t>
      </w:r>
    </w:p>
    <w:p w14:paraId="66F5AE6F" w14:textId="524A8D70" w:rsidR="00A37F3F" w:rsidRPr="007E1ED4" w:rsidRDefault="00BC566A" w:rsidP="007E1ED4">
      <w:pPr>
        <w:pStyle w:val="Nadpis8"/>
        <w:jc w:val="left"/>
        <w:rPr>
          <w:rFonts w:asciiTheme="minorHAnsi" w:hAnsiTheme="minorHAnsi"/>
          <w:bCs/>
        </w:rPr>
      </w:pPr>
      <w:bookmarkStart w:id="0" w:name="_Hlk104547131"/>
      <w:proofErr w:type="spellStart"/>
      <w:r>
        <w:t>V</w:t>
      </w:r>
      <w:r w:rsidR="00BC1000">
        <w:t>ideolaryngoskop</w:t>
      </w:r>
      <w:r>
        <w:t>y</w:t>
      </w:r>
      <w:proofErr w:type="spellEnd"/>
      <w:r>
        <w:t xml:space="preserve"> a </w:t>
      </w:r>
      <w:proofErr w:type="spellStart"/>
      <w:r>
        <w:t>fibrobronchoskopy</w:t>
      </w:r>
      <w:proofErr w:type="spellEnd"/>
    </w:p>
    <w:bookmarkEnd w:id="0"/>
    <w:p w14:paraId="7A31C68A" w14:textId="77777777" w:rsidR="00A37F3F" w:rsidRDefault="00A37F3F">
      <w:pPr>
        <w:jc w:val="both"/>
        <w:rPr>
          <w:rFonts w:asciiTheme="minorHAnsi" w:hAnsiTheme="minorHAnsi" w:cs="Arial"/>
          <w:b/>
          <w:bCs/>
          <w:sz w:val="24"/>
        </w:rPr>
      </w:pPr>
    </w:p>
    <w:p w14:paraId="56752CE2" w14:textId="77777777" w:rsidR="00BC1000" w:rsidRPr="00262172" w:rsidRDefault="00BC1000" w:rsidP="00BC1000">
      <w:pPr>
        <w:shd w:val="clear" w:color="auto" w:fill="C5E0B3" w:themeFill="accent6" w:themeFillTint="66"/>
        <w:jc w:val="both"/>
        <w:outlineLvl w:val="0"/>
        <w:rPr>
          <w:rFonts w:ascii="Calibri" w:hAnsi="Calibri" w:cs="Arial"/>
          <w:b/>
          <w:sz w:val="24"/>
        </w:rPr>
      </w:pPr>
      <w:bookmarkStart w:id="1" w:name="_Hlk75512960"/>
      <w:bookmarkStart w:id="2" w:name="_Hlk78358276"/>
      <w:bookmarkStart w:id="3" w:name="_Hlk104547140"/>
      <w:r w:rsidRPr="00262172">
        <w:rPr>
          <w:rFonts w:ascii="Calibri" w:hAnsi="Calibri" w:cs="Arial"/>
          <w:b/>
          <w:sz w:val="24"/>
        </w:rPr>
        <w:t xml:space="preserve">Název části </w:t>
      </w:r>
      <w:r>
        <w:rPr>
          <w:rFonts w:ascii="Calibri" w:hAnsi="Calibri" w:cs="Arial"/>
          <w:b/>
          <w:sz w:val="24"/>
        </w:rPr>
        <w:t>1</w:t>
      </w:r>
      <w:r w:rsidRPr="00262172">
        <w:rPr>
          <w:rFonts w:ascii="Calibri" w:hAnsi="Calibri" w:cs="Arial"/>
          <w:b/>
          <w:sz w:val="24"/>
        </w:rPr>
        <w:t xml:space="preserve"> veřejné zakázky: </w:t>
      </w:r>
    </w:p>
    <w:bookmarkEnd w:id="1"/>
    <w:bookmarkEnd w:id="2"/>
    <w:p w14:paraId="6847C805" w14:textId="14F6FD5B" w:rsidR="00BC1000" w:rsidRPr="000C5676" w:rsidRDefault="00393CF9" w:rsidP="00BC1000">
      <w:pPr>
        <w:keepNext/>
        <w:shd w:val="clear" w:color="auto" w:fill="C5E0B3" w:themeFill="accent6" w:themeFillTint="66"/>
        <w:outlineLvl w:val="7"/>
        <w:rPr>
          <w:rFonts w:ascii="Calibri" w:hAnsi="Calibri" w:cs="Arial"/>
          <w:b/>
          <w:sz w:val="28"/>
          <w:szCs w:val="28"/>
        </w:rPr>
      </w:pPr>
      <w:r w:rsidRPr="00393CF9">
        <w:rPr>
          <w:rFonts w:ascii="Calibri" w:hAnsi="Calibri" w:cs="Arial"/>
          <w:b/>
          <w:bCs/>
          <w:sz w:val="28"/>
          <w:szCs w:val="28"/>
        </w:rPr>
        <w:t xml:space="preserve">Dodávka </w:t>
      </w:r>
      <w:proofErr w:type="spellStart"/>
      <w:r w:rsidRPr="00393CF9">
        <w:rPr>
          <w:rFonts w:ascii="Calibri" w:hAnsi="Calibri" w:cs="Arial"/>
          <w:b/>
          <w:bCs/>
          <w:sz w:val="28"/>
          <w:szCs w:val="28"/>
        </w:rPr>
        <w:t>vidoelaryngoskopů</w:t>
      </w:r>
      <w:proofErr w:type="spellEnd"/>
    </w:p>
    <w:bookmarkEnd w:id="3"/>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8939E51" w14:textId="77777777" w:rsidR="00D26013" w:rsidRDefault="00D26013" w:rsidP="00D26013">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1FA3D673" w14:textId="77777777" w:rsidR="007E3003" w:rsidRDefault="007E3003">
      <w:pPr>
        <w:pStyle w:val="Nadpis2"/>
        <w:rPr>
          <w:sz w:val="28"/>
          <w:szCs w:val="28"/>
        </w:rPr>
      </w:pPr>
    </w:p>
    <w:p w14:paraId="1516EA29" w14:textId="2500E2A7" w:rsidR="00A37F3F" w:rsidRDefault="00D26013">
      <w:pPr>
        <w:pStyle w:val="Nadpis2"/>
        <w:rPr>
          <w:sz w:val="28"/>
          <w:szCs w:val="28"/>
        </w:rPr>
      </w:pPr>
      <w:r>
        <w:rPr>
          <w:sz w:val="28"/>
          <w:szCs w:val="28"/>
        </w:rPr>
        <w:t xml:space="preserve">A) </w:t>
      </w:r>
      <w:r w:rsidR="0006204C">
        <w:rPr>
          <w:sz w:val="28"/>
          <w:szCs w:val="28"/>
        </w:rPr>
        <w:t>Technické parametry</w:t>
      </w:r>
    </w:p>
    <w:p w14:paraId="6041C38E" w14:textId="77777777" w:rsidR="007E3003" w:rsidRPr="007E3003" w:rsidRDefault="007E3003" w:rsidP="007E3003">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A37F3F" w14:paraId="4E1610AB" w14:textId="77777777" w:rsidTr="003D3CED">
        <w:trPr>
          <w:cantSplit/>
          <w:trHeight w:val="387"/>
        </w:trPr>
        <w:tc>
          <w:tcPr>
            <w:tcW w:w="4536"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4D5B9954" w14:textId="7362ED1D" w:rsidR="00A37F3F" w:rsidRPr="00911C10" w:rsidRDefault="00911C10">
            <w:pPr>
              <w:rPr>
                <w:rFonts w:asciiTheme="minorHAnsi" w:hAnsiTheme="minorHAnsi"/>
                <w:b/>
                <w:bCs/>
                <w:sz w:val="28"/>
                <w:szCs w:val="28"/>
              </w:rPr>
            </w:pPr>
            <w:proofErr w:type="spellStart"/>
            <w:r w:rsidRPr="00911C10">
              <w:rPr>
                <w:rFonts w:ascii="Calibri" w:hAnsi="Calibri" w:cs="Calibri"/>
                <w:b/>
                <w:bCs/>
                <w:sz w:val="28"/>
                <w:szCs w:val="28"/>
                <w:lang w:eastAsia="zh-CN"/>
              </w:rPr>
              <w:t>Videolaryngoskop</w:t>
            </w:r>
            <w:proofErr w:type="spellEnd"/>
            <w:r w:rsidRPr="00911C10">
              <w:rPr>
                <w:rFonts w:ascii="Calibri" w:hAnsi="Calibri" w:cs="Calibri"/>
                <w:b/>
                <w:bCs/>
                <w:sz w:val="28"/>
                <w:szCs w:val="28"/>
                <w:lang w:eastAsia="zh-CN"/>
              </w:rPr>
              <w:t xml:space="preserve"> včetně stojanu</w:t>
            </w:r>
            <w:r w:rsidRPr="00911C10">
              <w:rPr>
                <w:rFonts w:ascii="Calibri" w:hAnsi="Calibri" w:cs="Calibri"/>
                <w:b/>
                <w:bCs/>
                <w:sz w:val="28"/>
                <w:szCs w:val="28"/>
                <w:lang w:eastAsia="zh-CN"/>
              </w:rPr>
              <w:t xml:space="preserve"> – 4 ks</w:t>
            </w:r>
          </w:p>
        </w:tc>
      </w:tr>
      <w:tr w:rsidR="00A37F3F" w14:paraId="063553B7" w14:textId="77777777" w:rsidTr="003D3CED">
        <w:trPr>
          <w:cantSplit/>
        </w:trPr>
        <w:tc>
          <w:tcPr>
            <w:tcW w:w="4536"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388065D0" w14:textId="77777777" w:rsidR="00A37F3F" w:rsidRDefault="0006204C">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24E5F" w14:paraId="5ED77620" w14:textId="77777777" w:rsidTr="003D3CED">
        <w:trPr>
          <w:cantSplit/>
        </w:trPr>
        <w:tc>
          <w:tcPr>
            <w:tcW w:w="4536" w:type="dxa"/>
            <w:shd w:val="clear" w:color="auto" w:fill="auto"/>
          </w:tcPr>
          <w:p w14:paraId="46D93520" w14:textId="46C92BEB" w:rsidR="00924E5F" w:rsidRPr="00350576" w:rsidRDefault="00924E5F" w:rsidP="00924E5F">
            <w:pPr>
              <w:rPr>
                <w:rFonts w:cs="Arial"/>
                <w:szCs w:val="20"/>
              </w:rPr>
            </w:pPr>
            <w:r>
              <w:rPr>
                <w:rFonts w:ascii="Calibri" w:hAnsi="Calibri" w:cs="Calibri"/>
                <w:color w:val="000000"/>
                <w:sz w:val="22"/>
                <w:szCs w:val="22"/>
              </w:rPr>
              <w:t xml:space="preserve">1x </w:t>
            </w:r>
            <w:proofErr w:type="spellStart"/>
            <w:r>
              <w:rPr>
                <w:rFonts w:ascii="Calibri" w:hAnsi="Calibri" w:cs="Calibri"/>
                <w:color w:val="000000"/>
                <w:sz w:val="22"/>
                <w:szCs w:val="22"/>
              </w:rPr>
              <w:t>videolaryngoskopická</w:t>
            </w:r>
            <w:proofErr w:type="spellEnd"/>
            <w:r>
              <w:rPr>
                <w:rFonts w:ascii="Calibri" w:hAnsi="Calibri" w:cs="Calibri"/>
                <w:color w:val="000000"/>
                <w:sz w:val="22"/>
                <w:szCs w:val="22"/>
              </w:rPr>
              <w:t xml:space="preserve"> lžíce (vel.4)</w:t>
            </w:r>
            <w:r w:rsidR="000814BE">
              <w:rPr>
                <w:rFonts w:ascii="Calibri" w:hAnsi="Calibri" w:cs="Calibri"/>
                <w:color w:val="000000"/>
                <w:sz w:val="22"/>
                <w:szCs w:val="22"/>
              </w:rPr>
              <w:t>, 1x lžíce pro dětské pacienty</w:t>
            </w:r>
          </w:p>
        </w:tc>
        <w:tc>
          <w:tcPr>
            <w:tcW w:w="1276" w:type="dxa"/>
            <w:shd w:val="clear" w:color="auto" w:fill="auto"/>
            <w:vAlign w:val="center"/>
          </w:tcPr>
          <w:p w14:paraId="15D7D575" w14:textId="77777777" w:rsidR="00924E5F" w:rsidRDefault="00924E5F" w:rsidP="00924E5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424B243" w14:textId="77777777" w:rsidR="00924E5F" w:rsidRDefault="00924E5F" w:rsidP="00924E5F">
            <w:pPr>
              <w:jc w:val="center"/>
              <w:rPr>
                <w:rFonts w:ascii="Calibri" w:hAnsi="Calibri" w:cs="Calibri"/>
                <w:color w:val="FF0000"/>
                <w:szCs w:val="20"/>
              </w:rPr>
            </w:pPr>
            <w:r>
              <w:rPr>
                <w:rFonts w:ascii="Calibri" w:hAnsi="Calibri" w:cs="Calibri"/>
                <w:color w:val="FF0000"/>
                <w:szCs w:val="20"/>
              </w:rPr>
              <w:t>(doplní dodavatel)</w:t>
            </w:r>
          </w:p>
        </w:tc>
      </w:tr>
      <w:tr w:rsidR="00924E5F" w14:paraId="2595D6CF" w14:textId="77777777" w:rsidTr="003D3CED">
        <w:trPr>
          <w:cantSplit/>
        </w:trPr>
        <w:tc>
          <w:tcPr>
            <w:tcW w:w="4536" w:type="dxa"/>
            <w:shd w:val="clear" w:color="auto" w:fill="auto"/>
          </w:tcPr>
          <w:p w14:paraId="0ADB95E6" w14:textId="743E0C02" w:rsidR="00924E5F" w:rsidRPr="00350576" w:rsidRDefault="00924E5F" w:rsidP="00924E5F">
            <w:pPr>
              <w:rPr>
                <w:rFonts w:cs="Arial"/>
                <w:szCs w:val="20"/>
              </w:rPr>
            </w:pPr>
            <w:r>
              <w:rPr>
                <w:rFonts w:ascii="Calibri" w:hAnsi="Calibri" w:cs="Calibri"/>
                <w:color w:val="000000"/>
                <w:sz w:val="22"/>
                <w:szCs w:val="22"/>
              </w:rPr>
              <w:t xml:space="preserve">1x řídící a zobrazovací jednotka – monitor, 1x spojovací kabel </w:t>
            </w:r>
          </w:p>
        </w:tc>
        <w:tc>
          <w:tcPr>
            <w:tcW w:w="1276" w:type="dxa"/>
            <w:shd w:val="clear" w:color="auto" w:fill="auto"/>
            <w:vAlign w:val="center"/>
          </w:tcPr>
          <w:p w14:paraId="25125E17" w14:textId="77777777" w:rsidR="00924E5F" w:rsidRDefault="00924E5F" w:rsidP="00924E5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CB06169" w14:textId="58009E75" w:rsidR="00924E5F" w:rsidRDefault="00924E5F" w:rsidP="00924E5F">
            <w:pPr>
              <w:jc w:val="center"/>
              <w:rPr>
                <w:rFonts w:ascii="Calibri" w:hAnsi="Calibri" w:cs="Calibri"/>
                <w:color w:val="FF0000"/>
                <w:szCs w:val="20"/>
              </w:rPr>
            </w:pPr>
            <w:r>
              <w:rPr>
                <w:rFonts w:ascii="Calibri" w:hAnsi="Calibri" w:cs="Calibri"/>
                <w:color w:val="FF0000"/>
                <w:szCs w:val="20"/>
              </w:rPr>
              <w:t>(doplní dodavatel)</w:t>
            </w:r>
          </w:p>
        </w:tc>
      </w:tr>
      <w:tr w:rsidR="00924E5F" w14:paraId="6713E8A3" w14:textId="77777777" w:rsidTr="003D3CED">
        <w:trPr>
          <w:cantSplit/>
        </w:trPr>
        <w:tc>
          <w:tcPr>
            <w:tcW w:w="4536" w:type="dxa"/>
            <w:shd w:val="clear" w:color="auto" w:fill="auto"/>
          </w:tcPr>
          <w:p w14:paraId="005E78A1" w14:textId="0B5F9035" w:rsidR="00924E5F" w:rsidRPr="00350576" w:rsidRDefault="00924E5F" w:rsidP="00924E5F">
            <w:pPr>
              <w:rPr>
                <w:rFonts w:cs="Arial"/>
                <w:szCs w:val="20"/>
              </w:rPr>
            </w:pPr>
            <w:r>
              <w:rPr>
                <w:rFonts w:ascii="Calibri" w:hAnsi="Calibri" w:cs="Calibri"/>
                <w:color w:val="000000"/>
                <w:sz w:val="22"/>
                <w:szCs w:val="22"/>
              </w:rPr>
              <w:t xml:space="preserve">2 x rigidní zavaděč pro obtížnou intubaci </w:t>
            </w:r>
          </w:p>
        </w:tc>
        <w:tc>
          <w:tcPr>
            <w:tcW w:w="1276" w:type="dxa"/>
            <w:shd w:val="clear" w:color="auto" w:fill="auto"/>
            <w:vAlign w:val="center"/>
          </w:tcPr>
          <w:p w14:paraId="43465928" w14:textId="77777777" w:rsidR="00924E5F" w:rsidRDefault="00924E5F" w:rsidP="00924E5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CD734DC" w14:textId="77777777" w:rsidR="00924E5F" w:rsidRDefault="00924E5F" w:rsidP="00924E5F">
            <w:pPr>
              <w:jc w:val="center"/>
              <w:rPr>
                <w:rFonts w:ascii="Calibri" w:hAnsi="Calibri" w:cs="Calibri"/>
                <w:color w:val="FF0000"/>
                <w:szCs w:val="20"/>
              </w:rPr>
            </w:pPr>
            <w:r>
              <w:rPr>
                <w:rFonts w:ascii="Calibri" w:hAnsi="Calibri" w:cs="Calibri"/>
                <w:color w:val="FF0000"/>
                <w:szCs w:val="20"/>
              </w:rPr>
              <w:t>(doplní dodavatel)</w:t>
            </w:r>
          </w:p>
        </w:tc>
      </w:tr>
      <w:tr w:rsidR="00924E5F" w14:paraId="32A11ADB" w14:textId="77777777" w:rsidTr="003D3CED">
        <w:trPr>
          <w:cantSplit/>
        </w:trPr>
        <w:tc>
          <w:tcPr>
            <w:tcW w:w="4536" w:type="dxa"/>
            <w:shd w:val="clear" w:color="auto" w:fill="auto"/>
          </w:tcPr>
          <w:p w14:paraId="01D093DA" w14:textId="02CCE8F4" w:rsidR="00924E5F" w:rsidRPr="00350576" w:rsidRDefault="00924E5F" w:rsidP="00924E5F">
            <w:pPr>
              <w:tabs>
                <w:tab w:val="left" w:pos="2955"/>
              </w:tabs>
              <w:rPr>
                <w:rFonts w:cs="Arial"/>
                <w:szCs w:val="20"/>
              </w:rPr>
            </w:pPr>
            <w:r>
              <w:rPr>
                <w:rFonts w:ascii="Calibri" w:hAnsi="Calibri" w:cs="Calibri"/>
                <w:color w:val="000000"/>
                <w:sz w:val="22"/>
                <w:szCs w:val="22"/>
              </w:rPr>
              <w:t xml:space="preserve">5ramenný kolečkový stojan, případně pevný oranžový ochranný kufřík, 2xUSB </w:t>
            </w:r>
            <w:proofErr w:type="spellStart"/>
            <w:r>
              <w:rPr>
                <w:rFonts w:ascii="Calibri" w:hAnsi="Calibri" w:cs="Calibri"/>
                <w:color w:val="000000"/>
                <w:sz w:val="22"/>
                <w:szCs w:val="22"/>
              </w:rPr>
              <w:t>flash</w:t>
            </w:r>
            <w:proofErr w:type="spellEnd"/>
            <w:r>
              <w:rPr>
                <w:rFonts w:ascii="Calibri" w:hAnsi="Calibri" w:cs="Calibri"/>
                <w:color w:val="000000"/>
                <w:sz w:val="22"/>
                <w:szCs w:val="22"/>
              </w:rPr>
              <w:t xml:space="preserve">, síťový adaptér </w:t>
            </w:r>
          </w:p>
        </w:tc>
        <w:tc>
          <w:tcPr>
            <w:tcW w:w="1276" w:type="dxa"/>
            <w:shd w:val="clear" w:color="auto" w:fill="auto"/>
            <w:vAlign w:val="center"/>
          </w:tcPr>
          <w:p w14:paraId="39C4D57B" w14:textId="77777777" w:rsidR="00924E5F" w:rsidRDefault="00924E5F" w:rsidP="00924E5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F3EADDF" w14:textId="77777777" w:rsidR="00924E5F" w:rsidRDefault="00924E5F" w:rsidP="00924E5F">
            <w:pPr>
              <w:jc w:val="center"/>
              <w:rPr>
                <w:rFonts w:ascii="Calibri" w:hAnsi="Calibri" w:cs="Calibri"/>
                <w:color w:val="FF0000"/>
                <w:szCs w:val="20"/>
              </w:rPr>
            </w:pPr>
            <w:r>
              <w:rPr>
                <w:rFonts w:ascii="Calibri" w:hAnsi="Calibri" w:cs="Calibri"/>
                <w:color w:val="FF0000"/>
                <w:szCs w:val="20"/>
              </w:rPr>
              <w:t>(doplní dodavatel)</w:t>
            </w:r>
          </w:p>
        </w:tc>
      </w:tr>
      <w:tr w:rsidR="00924E5F" w14:paraId="57FEBCEA" w14:textId="77777777" w:rsidTr="003D3CED">
        <w:trPr>
          <w:cantSplit/>
        </w:trPr>
        <w:tc>
          <w:tcPr>
            <w:tcW w:w="4536" w:type="dxa"/>
            <w:shd w:val="clear" w:color="auto" w:fill="auto"/>
          </w:tcPr>
          <w:p w14:paraId="69900B0A" w14:textId="7BBEF708" w:rsidR="00924E5F" w:rsidRPr="00350576" w:rsidRDefault="00924E5F" w:rsidP="00924E5F">
            <w:pPr>
              <w:rPr>
                <w:rFonts w:cs="Arial"/>
                <w:szCs w:val="20"/>
              </w:rPr>
            </w:pPr>
            <w:r>
              <w:rPr>
                <w:rFonts w:ascii="Calibri" w:hAnsi="Calibri" w:cs="Calibri"/>
                <w:color w:val="000000"/>
                <w:sz w:val="22"/>
                <w:szCs w:val="22"/>
              </w:rPr>
              <w:t xml:space="preserve">lžíce </w:t>
            </w:r>
            <w:proofErr w:type="spellStart"/>
            <w:r>
              <w:rPr>
                <w:rFonts w:ascii="Calibri" w:hAnsi="Calibri" w:cs="Calibri"/>
                <w:color w:val="000000"/>
                <w:sz w:val="22"/>
                <w:szCs w:val="22"/>
              </w:rPr>
              <w:t>videolaryngoskopu</w:t>
            </w:r>
            <w:proofErr w:type="spellEnd"/>
            <w:r>
              <w:rPr>
                <w:rFonts w:ascii="Calibri" w:hAnsi="Calibri" w:cs="Calibri"/>
                <w:color w:val="000000"/>
                <w:sz w:val="22"/>
                <w:szCs w:val="22"/>
              </w:rPr>
              <w:t xml:space="preserve"> z odolného biokompatibilního materiálu</w:t>
            </w:r>
          </w:p>
        </w:tc>
        <w:tc>
          <w:tcPr>
            <w:tcW w:w="1276" w:type="dxa"/>
            <w:shd w:val="clear" w:color="auto" w:fill="auto"/>
            <w:vAlign w:val="center"/>
          </w:tcPr>
          <w:p w14:paraId="56046369" w14:textId="77777777" w:rsidR="00924E5F" w:rsidRDefault="00924E5F" w:rsidP="00924E5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16698C0" w14:textId="77777777" w:rsidR="00924E5F" w:rsidRDefault="00924E5F" w:rsidP="00924E5F">
            <w:pPr>
              <w:jc w:val="center"/>
              <w:rPr>
                <w:rFonts w:ascii="Calibri" w:hAnsi="Calibri" w:cs="Calibri"/>
                <w:color w:val="FF0000"/>
                <w:szCs w:val="20"/>
              </w:rPr>
            </w:pPr>
            <w:r>
              <w:rPr>
                <w:rFonts w:ascii="Calibri" w:hAnsi="Calibri" w:cs="Calibri"/>
                <w:color w:val="FF0000"/>
                <w:szCs w:val="20"/>
              </w:rPr>
              <w:t>(doplní dodavatel)</w:t>
            </w:r>
          </w:p>
        </w:tc>
      </w:tr>
      <w:tr w:rsidR="00924E5F" w14:paraId="16E9DBE3" w14:textId="77777777" w:rsidTr="003D3CED">
        <w:trPr>
          <w:cantSplit/>
        </w:trPr>
        <w:tc>
          <w:tcPr>
            <w:tcW w:w="4536" w:type="dxa"/>
            <w:shd w:val="clear" w:color="auto" w:fill="auto"/>
          </w:tcPr>
          <w:p w14:paraId="62A23B91" w14:textId="5D167F3A" w:rsidR="00924E5F" w:rsidRPr="00350576" w:rsidRDefault="00924E5F" w:rsidP="00924E5F">
            <w:pPr>
              <w:rPr>
                <w:rFonts w:cs="Arial"/>
                <w:szCs w:val="20"/>
              </w:rPr>
            </w:pPr>
            <w:r>
              <w:rPr>
                <w:rFonts w:ascii="Calibri" w:hAnsi="Calibri" w:cs="Calibri"/>
                <w:color w:val="000000"/>
                <w:sz w:val="22"/>
                <w:szCs w:val="22"/>
              </w:rPr>
              <w:t xml:space="preserve">umožňující opakovanou, snadnou a účinnou dezinfekci/sterilizaci včetně rukojeti </w:t>
            </w:r>
          </w:p>
        </w:tc>
        <w:tc>
          <w:tcPr>
            <w:tcW w:w="1276" w:type="dxa"/>
            <w:shd w:val="clear" w:color="auto" w:fill="auto"/>
            <w:vAlign w:val="center"/>
          </w:tcPr>
          <w:p w14:paraId="04D417D3" w14:textId="77777777" w:rsidR="00924E5F" w:rsidRDefault="00924E5F" w:rsidP="00924E5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7A2AD94" w14:textId="77777777" w:rsidR="00924E5F" w:rsidRDefault="00924E5F" w:rsidP="00924E5F">
            <w:pPr>
              <w:jc w:val="center"/>
              <w:rPr>
                <w:rFonts w:ascii="Calibri" w:hAnsi="Calibri" w:cs="Calibri"/>
                <w:color w:val="FF0000"/>
                <w:szCs w:val="20"/>
              </w:rPr>
            </w:pPr>
            <w:r>
              <w:rPr>
                <w:rFonts w:ascii="Calibri" w:hAnsi="Calibri" w:cs="Calibri"/>
                <w:color w:val="FF0000"/>
                <w:szCs w:val="20"/>
              </w:rPr>
              <w:t>(doplní dodavatel)</w:t>
            </w:r>
          </w:p>
        </w:tc>
      </w:tr>
      <w:tr w:rsidR="00924E5F" w14:paraId="35EE0A12" w14:textId="77777777" w:rsidTr="003D3CED">
        <w:trPr>
          <w:cantSplit/>
        </w:trPr>
        <w:tc>
          <w:tcPr>
            <w:tcW w:w="4536" w:type="dxa"/>
            <w:shd w:val="clear" w:color="auto" w:fill="auto"/>
          </w:tcPr>
          <w:p w14:paraId="24A55421" w14:textId="431BAB83" w:rsidR="00924E5F" w:rsidRPr="00350576" w:rsidRDefault="00924E5F" w:rsidP="00924E5F">
            <w:pPr>
              <w:rPr>
                <w:rFonts w:cs="Arial"/>
                <w:szCs w:val="20"/>
              </w:rPr>
            </w:pPr>
            <w:r>
              <w:rPr>
                <w:rFonts w:ascii="Calibri" w:hAnsi="Calibri" w:cs="Calibri"/>
                <w:color w:val="000000"/>
                <w:sz w:val="22"/>
                <w:szCs w:val="22"/>
              </w:rPr>
              <w:t xml:space="preserve">tvar lžíce uzpůsoben pro řešení i nejobtížnějších intubací v různých polohách pacienta dokonalou vizualizací dýchacích cest </w:t>
            </w:r>
          </w:p>
        </w:tc>
        <w:tc>
          <w:tcPr>
            <w:tcW w:w="1276" w:type="dxa"/>
            <w:shd w:val="clear" w:color="auto" w:fill="auto"/>
            <w:vAlign w:val="center"/>
          </w:tcPr>
          <w:p w14:paraId="75994675" w14:textId="77777777" w:rsidR="00924E5F" w:rsidRDefault="00924E5F" w:rsidP="00924E5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430F9DB" w14:textId="77777777" w:rsidR="00924E5F" w:rsidRDefault="00924E5F" w:rsidP="00924E5F">
            <w:pPr>
              <w:jc w:val="center"/>
              <w:rPr>
                <w:rFonts w:ascii="Calibri" w:hAnsi="Calibri" w:cs="Calibri"/>
                <w:color w:val="FF0000"/>
                <w:szCs w:val="20"/>
              </w:rPr>
            </w:pPr>
            <w:r>
              <w:rPr>
                <w:rFonts w:ascii="Calibri" w:hAnsi="Calibri" w:cs="Calibri"/>
                <w:color w:val="FF0000"/>
                <w:szCs w:val="20"/>
              </w:rPr>
              <w:t>(doplní dodavatel)</w:t>
            </w:r>
          </w:p>
        </w:tc>
      </w:tr>
      <w:tr w:rsidR="00924E5F" w14:paraId="0F4B1804" w14:textId="77777777" w:rsidTr="003D3CED">
        <w:trPr>
          <w:cantSplit/>
        </w:trPr>
        <w:tc>
          <w:tcPr>
            <w:tcW w:w="4536" w:type="dxa"/>
            <w:shd w:val="clear" w:color="auto" w:fill="auto"/>
          </w:tcPr>
          <w:p w14:paraId="08052145" w14:textId="178F9975" w:rsidR="00924E5F" w:rsidRPr="00350576" w:rsidRDefault="00924E5F" w:rsidP="00924E5F">
            <w:pPr>
              <w:rPr>
                <w:rFonts w:cs="Arial"/>
                <w:szCs w:val="20"/>
              </w:rPr>
            </w:pPr>
            <w:r>
              <w:rPr>
                <w:rFonts w:ascii="Calibri" w:hAnsi="Calibri" w:cs="Calibri"/>
                <w:color w:val="000000"/>
                <w:sz w:val="22"/>
                <w:szCs w:val="22"/>
              </w:rPr>
              <w:t xml:space="preserve">kamera zabudovaná v těle lžíce, LED zdroje osvětlení </w:t>
            </w:r>
          </w:p>
        </w:tc>
        <w:tc>
          <w:tcPr>
            <w:tcW w:w="1276" w:type="dxa"/>
            <w:shd w:val="clear" w:color="auto" w:fill="auto"/>
            <w:vAlign w:val="center"/>
          </w:tcPr>
          <w:p w14:paraId="47DA078B" w14:textId="77777777" w:rsidR="00924E5F" w:rsidRDefault="00924E5F" w:rsidP="00924E5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260312C" w14:textId="77777777" w:rsidR="00924E5F" w:rsidRDefault="00924E5F" w:rsidP="00924E5F">
            <w:pPr>
              <w:jc w:val="center"/>
              <w:rPr>
                <w:rFonts w:ascii="Calibri" w:hAnsi="Calibri" w:cs="Calibri"/>
                <w:color w:val="FF0000"/>
                <w:szCs w:val="20"/>
              </w:rPr>
            </w:pPr>
            <w:r>
              <w:rPr>
                <w:rFonts w:ascii="Calibri" w:hAnsi="Calibri" w:cs="Calibri"/>
                <w:color w:val="FF0000"/>
                <w:szCs w:val="20"/>
              </w:rPr>
              <w:t>(doplní dodavatel)</w:t>
            </w:r>
          </w:p>
        </w:tc>
      </w:tr>
      <w:tr w:rsidR="00924E5F" w14:paraId="0575B4D3" w14:textId="77777777" w:rsidTr="003D3CED">
        <w:trPr>
          <w:cantSplit/>
        </w:trPr>
        <w:tc>
          <w:tcPr>
            <w:tcW w:w="4536" w:type="dxa"/>
            <w:shd w:val="clear" w:color="auto" w:fill="auto"/>
          </w:tcPr>
          <w:p w14:paraId="4EE4F950" w14:textId="7AFEE150" w:rsidR="00924E5F" w:rsidRPr="00350576" w:rsidRDefault="00924E5F" w:rsidP="00924E5F">
            <w:pPr>
              <w:rPr>
                <w:rFonts w:cs="Arial"/>
                <w:szCs w:val="20"/>
              </w:rPr>
            </w:pPr>
            <w:r>
              <w:rPr>
                <w:rFonts w:ascii="Calibri" w:hAnsi="Calibri" w:cs="Calibri"/>
                <w:color w:val="000000"/>
                <w:sz w:val="22"/>
                <w:szCs w:val="22"/>
              </w:rPr>
              <w:t xml:space="preserve">účinný systém proti možnosti zamlžení optiky během intubace </w:t>
            </w:r>
          </w:p>
        </w:tc>
        <w:tc>
          <w:tcPr>
            <w:tcW w:w="1276" w:type="dxa"/>
            <w:shd w:val="clear" w:color="auto" w:fill="auto"/>
            <w:vAlign w:val="center"/>
          </w:tcPr>
          <w:p w14:paraId="413D642E" w14:textId="77777777" w:rsidR="00924E5F" w:rsidRDefault="00924E5F" w:rsidP="00924E5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B3904B0" w14:textId="77777777" w:rsidR="00924E5F" w:rsidRDefault="00924E5F" w:rsidP="00924E5F">
            <w:pPr>
              <w:jc w:val="center"/>
              <w:rPr>
                <w:rFonts w:ascii="Calibri" w:hAnsi="Calibri" w:cs="Calibri"/>
                <w:color w:val="FF0000"/>
                <w:szCs w:val="20"/>
              </w:rPr>
            </w:pPr>
            <w:r>
              <w:rPr>
                <w:rFonts w:ascii="Calibri" w:hAnsi="Calibri" w:cs="Calibri"/>
                <w:color w:val="FF0000"/>
                <w:szCs w:val="20"/>
              </w:rPr>
              <w:t>(doplní dodavatel)</w:t>
            </w:r>
          </w:p>
        </w:tc>
      </w:tr>
      <w:tr w:rsidR="00924E5F" w14:paraId="77CFE5B0" w14:textId="77777777" w:rsidTr="003D3CED">
        <w:trPr>
          <w:cantSplit/>
        </w:trPr>
        <w:tc>
          <w:tcPr>
            <w:tcW w:w="4536" w:type="dxa"/>
            <w:shd w:val="clear" w:color="auto" w:fill="auto"/>
          </w:tcPr>
          <w:p w14:paraId="57A3FDC1" w14:textId="54FC366D" w:rsidR="00924E5F" w:rsidRPr="00350576" w:rsidRDefault="00924E5F" w:rsidP="00924E5F">
            <w:pPr>
              <w:rPr>
                <w:rFonts w:cs="Arial"/>
                <w:szCs w:val="20"/>
              </w:rPr>
            </w:pPr>
            <w:r>
              <w:rPr>
                <w:rFonts w:ascii="Calibri" w:hAnsi="Calibri" w:cs="Calibri"/>
                <w:color w:val="000000"/>
                <w:sz w:val="22"/>
                <w:szCs w:val="22"/>
              </w:rPr>
              <w:lastRenderedPageBreak/>
              <w:t xml:space="preserve">nízký profil lžíce (max. 11 mm) pro intubace při omezeném rozevření čelistí a zvýšení manévrovatelnosti </w:t>
            </w:r>
          </w:p>
        </w:tc>
        <w:tc>
          <w:tcPr>
            <w:tcW w:w="1276" w:type="dxa"/>
            <w:shd w:val="clear" w:color="auto" w:fill="auto"/>
          </w:tcPr>
          <w:p w14:paraId="494AB911" w14:textId="2C1D5032" w:rsidR="00924E5F" w:rsidRDefault="00924E5F" w:rsidP="00924E5F">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52AAA6DA" w14:textId="09FF14A7" w:rsidR="00924E5F" w:rsidRDefault="00924E5F" w:rsidP="00924E5F">
            <w:pPr>
              <w:jc w:val="center"/>
              <w:rPr>
                <w:rFonts w:ascii="Calibri" w:hAnsi="Calibri" w:cs="Calibri"/>
                <w:color w:val="FF0000"/>
                <w:szCs w:val="20"/>
              </w:rPr>
            </w:pPr>
            <w:r w:rsidRPr="00D46CCD">
              <w:rPr>
                <w:rFonts w:ascii="Calibri" w:hAnsi="Calibri" w:cs="Calibri"/>
                <w:color w:val="FF0000"/>
                <w:szCs w:val="20"/>
              </w:rPr>
              <w:t>(doplní dodavatel)</w:t>
            </w:r>
          </w:p>
        </w:tc>
      </w:tr>
      <w:tr w:rsidR="00924E5F" w14:paraId="0A81E18B" w14:textId="77777777" w:rsidTr="003D3CED">
        <w:trPr>
          <w:cantSplit/>
        </w:trPr>
        <w:tc>
          <w:tcPr>
            <w:tcW w:w="4536" w:type="dxa"/>
            <w:shd w:val="clear" w:color="auto" w:fill="auto"/>
          </w:tcPr>
          <w:p w14:paraId="07398CC2" w14:textId="6AC0D993" w:rsidR="00924E5F" w:rsidRPr="00350576" w:rsidRDefault="00924E5F" w:rsidP="00924E5F">
            <w:pPr>
              <w:tabs>
                <w:tab w:val="left" w:pos="1060"/>
              </w:tabs>
              <w:rPr>
                <w:rFonts w:cs="Arial"/>
                <w:szCs w:val="20"/>
              </w:rPr>
            </w:pPr>
            <w:r>
              <w:rPr>
                <w:rFonts w:ascii="Calibri" w:hAnsi="Calibri" w:cs="Calibri"/>
                <w:color w:val="000000"/>
                <w:sz w:val="22"/>
                <w:szCs w:val="22"/>
              </w:rPr>
              <w:t xml:space="preserve">on line přenos signálu na externím TFT barevném monitoru (úhlopříčka min.16 cm) </w:t>
            </w:r>
          </w:p>
        </w:tc>
        <w:tc>
          <w:tcPr>
            <w:tcW w:w="1276" w:type="dxa"/>
            <w:shd w:val="clear" w:color="auto" w:fill="auto"/>
          </w:tcPr>
          <w:p w14:paraId="45D9B3B6" w14:textId="7B9A61C8" w:rsidR="00924E5F" w:rsidRDefault="00924E5F" w:rsidP="00924E5F">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4BD020A9" w14:textId="19C802CB" w:rsidR="00924E5F" w:rsidRDefault="00924E5F" w:rsidP="00924E5F">
            <w:pPr>
              <w:jc w:val="center"/>
              <w:rPr>
                <w:rFonts w:ascii="Calibri" w:hAnsi="Calibri" w:cs="Calibri"/>
                <w:color w:val="FF0000"/>
                <w:szCs w:val="20"/>
              </w:rPr>
            </w:pPr>
            <w:r w:rsidRPr="00D46CCD">
              <w:rPr>
                <w:rFonts w:ascii="Calibri" w:hAnsi="Calibri" w:cs="Calibri"/>
                <w:color w:val="FF0000"/>
                <w:szCs w:val="20"/>
              </w:rPr>
              <w:t>(doplní dodavatel)</w:t>
            </w:r>
          </w:p>
        </w:tc>
      </w:tr>
      <w:tr w:rsidR="00924E5F" w14:paraId="5E830A99" w14:textId="77777777" w:rsidTr="003D3CED">
        <w:trPr>
          <w:cantSplit/>
        </w:trPr>
        <w:tc>
          <w:tcPr>
            <w:tcW w:w="4536" w:type="dxa"/>
            <w:shd w:val="clear" w:color="auto" w:fill="auto"/>
          </w:tcPr>
          <w:p w14:paraId="549A932B" w14:textId="3E008C19" w:rsidR="00924E5F" w:rsidRPr="00350576" w:rsidRDefault="00924E5F" w:rsidP="00924E5F">
            <w:pPr>
              <w:tabs>
                <w:tab w:val="left" w:pos="1083"/>
              </w:tabs>
              <w:rPr>
                <w:rFonts w:cs="Arial"/>
                <w:szCs w:val="20"/>
              </w:rPr>
            </w:pPr>
            <w:r>
              <w:rPr>
                <w:rFonts w:ascii="Calibri" w:hAnsi="Calibri" w:cs="Calibri"/>
                <w:color w:val="000000"/>
                <w:sz w:val="22"/>
                <w:szCs w:val="22"/>
              </w:rPr>
              <w:t>provoz na baterii minimálně po dobu 1 hod</w:t>
            </w:r>
          </w:p>
        </w:tc>
        <w:tc>
          <w:tcPr>
            <w:tcW w:w="1276" w:type="dxa"/>
            <w:shd w:val="clear" w:color="auto" w:fill="auto"/>
          </w:tcPr>
          <w:p w14:paraId="490CCD22" w14:textId="6CA62AC4" w:rsidR="00924E5F" w:rsidRDefault="00924E5F" w:rsidP="00924E5F">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0B267C81" w14:textId="291FDB19" w:rsidR="00924E5F" w:rsidRDefault="00924E5F" w:rsidP="00924E5F">
            <w:pPr>
              <w:jc w:val="center"/>
              <w:rPr>
                <w:rFonts w:ascii="Calibri" w:hAnsi="Calibri" w:cs="Calibri"/>
                <w:color w:val="FF0000"/>
                <w:szCs w:val="20"/>
              </w:rPr>
            </w:pPr>
            <w:r w:rsidRPr="00D46CCD">
              <w:rPr>
                <w:rFonts w:ascii="Calibri" w:hAnsi="Calibri" w:cs="Calibri"/>
                <w:color w:val="FF0000"/>
                <w:szCs w:val="20"/>
              </w:rPr>
              <w:t>(doplní dodavatel)</w:t>
            </w:r>
          </w:p>
        </w:tc>
      </w:tr>
      <w:tr w:rsidR="00924E5F" w14:paraId="4E171442" w14:textId="77777777" w:rsidTr="003D3CED">
        <w:trPr>
          <w:cantSplit/>
        </w:trPr>
        <w:tc>
          <w:tcPr>
            <w:tcW w:w="4536" w:type="dxa"/>
            <w:shd w:val="clear" w:color="auto" w:fill="auto"/>
          </w:tcPr>
          <w:p w14:paraId="0276388D" w14:textId="722C60E9" w:rsidR="00924E5F" w:rsidRPr="00350576" w:rsidRDefault="00924E5F" w:rsidP="00924E5F">
            <w:pPr>
              <w:rPr>
                <w:rFonts w:cs="Arial"/>
                <w:szCs w:val="20"/>
              </w:rPr>
            </w:pPr>
            <w:r>
              <w:rPr>
                <w:rFonts w:ascii="Calibri" w:hAnsi="Calibri" w:cs="Calibri"/>
                <w:color w:val="000000"/>
                <w:sz w:val="22"/>
                <w:szCs w:val="22"/>
              </w:rPr>
              <w:t xml:space="preserve">nahrávání videa a audia a fotografií na běžnou paměť USB, snadný přenos a archivace nahraných souborů </w:t>
            </w:r>
          </w:p>
        </w:tc>
        <w:tc>
          <w:tcPr>
            <w:tcW w:w="1276" w:type="dxa"/>
            <w:shd w:val="clear" w:color="auto" w:fill="auto"/>
          </w:tcPr>
          <w:p w14:paraId="0C643458" w14:textId="3DC39DCF" w:rsidR="00924E5F" w:rsidRDefault="00924E5F" w:rsidP="00924E5F">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7B38D382" w14:textId="46250E25" w:rsidR="00924E5F" w:rsidRDefault="00924E5F" w:rsidP="00924E5F">
            <w:pPr>
              <w:jc w:val="center"/>
              <w:rPr>
                <w:rFonts w:ascii="Calibri" w:hAnsi="Calibri" w:cs="Calibri"/>
                <w:color w:val="FF0000"/>
                <w:szCs w:val="20"/>
              </w:rPr>
            </w:pPr>
            <w:r w:rsidRPr="00D46CCD">
              <w:rPr>
                <w:rFonts w:ascii="Calibri" w:hAnsi="Calibri" w:cs="Calibri"/>
                <w:color w:val="FF0000"/>
                <w:szCs w:val="20"/>
              </w:rPr>
              <w:t>(doplní dodavatel)</w:t>
            </w:r>
          </w:p>
        </w:tc>
      </w:tr>
      <w:tr w:rsidR="00924E5F" w14:paraId="52204E66" w14:textId="77777777" w:rsidTr="003D3CED">
        <w:trPr>
          <w:cantSplit/>
        </w:trPr>
        <w:tc>
          <w:tcPr>
            <w:tcW w:w="4536" w:type="dxa"/>
            <w:shd w:val="clear" w:color="auto" w:fill="auto"/>
          </w:tcPr>
          <w:p w14:paraId="1EEFDE6E" w14:textId="496ABAFB" w:rsidR="00924E5F" w:rsidRPr="00350576" w:rsidRDefault="00924E5F" w:rsidP="00924E5F">
            <w:pPr>
              <w:rPr>
                <w:rFonts w:cs="Arial"/>
                <w:color w:val="000000"/>
                <w:szCs w:val="20"/>
              </w:rPr>
            </w:pPr>
            <w:r>
              <w:rPr>
                <w:rFonts w:ascii="Calibri" w:hAnsi="Calibri" w:cs="Calibri"/>
                <w:color w:val="000000"/>
                <w:sz w:val="22"/>
                <w:szCs w:val="22"/>
              </w:rPr>
              <w:t xml:space="preserve">výstup HDMI umožňující online přenos signálu na externí monitory (pro výukové účely či dálkový přenos obrazu) </w:t>
            </w:r>
          </w:p>
        </w:tc>
        <w:tc>
          <w:tcPr>
            <w:tcW w:w="1276" w:type="dxa"/>
            <w:shd w:val="clear" w:color="auto" w:fill="auto"/>
          </w:tcPr>
          <w:p w14:paraId="7334D3B6" w14:textId="2268730F" w:rsidR="00924E5F" w:rsidRPr="00D46CCD" w:rsidRDefault="00924E5F" w:rsidP="00924E5F">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4CAADE55" w14:textId="1C12D5BA" w:rsidR="00924E5F" w:rsidRPr="00D46CCD" w:rsidRDefault="00924E5F" w:rsidP="00924E5F">
            <w:pPr>
              <w:jc w:val="center"/>
              <w:rPr>
                <w:rFonts w:ascii="Calibri" w:hAnsi="Calibri" w:cs="Calibri"/>
                <w:color w:val="FF0000"/>
                <w:szCs w:val="20"/>
              </w:rPr>
            </w:pPr>
            <w:r w:rsidRPr="00D46CCD">
              <w:rPr>
                <w:rFonts w:ascii="Calibri" w:hAnsi="Calibri" w:cs="Calibri"/>
                <w:color w:val="FF0000"/>
                <w:szCs w:val="20"/>
              </w:rPr>
              <w:t>(doplní dodavatel)</w:t>
            </w:r>
          </w:p>
        </w:tc>
      </w:tr>
      <w:tr w:rsidR="00924E5F" w14:paraId="72F35A5E" w14:textId="77777777" w:rsidTr="003D3CED">
        <w:trPr>
          <w:cantSplit/>
        </w:trPr>
        <w:tc>
          <w:tcPr>
            <w:tcW w:w="4536" w:type="dxa"/>
            <w:shd w:val="clear" w:color="auto" w:fill="auto"/>
          </w:tcPr>
          <w:p w14:paraId="5380864D" w14:textId="1E94026E" w:rsidR="00924E5F" w:rsidRPr="00350576" w:rsidRDefault="00924E5F" w:rsidP="00924E5F">
            <w:pPr>
              <w:rPr>
                <w:rFonts w:cs="Arial"/>
                <w:b/>
                <w:bCs/>
                <w:color w:val="000000"/>
                <w:szCs w:val="20"/>
              </w:rPr>
            </w:pPr>
            <w:r>
              <w:rPr>
                <w:rFonts w:ascii="Calibri" w:hAnsi="Calibri" w:cs="Calibri"/>
                <w:color w:val="000000"/>
                <w:sz w:val="22"/>
                <w:szCs w:val="22"/>
              </w:rPr>
              <w:t xml:space="preserve">ochrana lžíce proti zatečení IPX8 pro její ochranu při dezinfekci </w:t>
            </w:r>
          </w:p>
        </w:tc>
        <w:tc>
          <w:tcPr>
            <w:tcW w:w="1276" w:type="dxa"/>
            <w:shd w:val="clear" w:color="auto" w:fill="auto"/>
          </w:tcPr>
          <w:p w14:paraId="04AD0B86" w14:textId="1B127BB3" w:rsidR="00924E5F" w:rsidRPr="00D46CCD" w:rsidRDefault="00924E5F" w:rsidP="00924E5F">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7D9FB518" w14:textId="2F2049BC" w:rsidR="00924E5F" w:rsidRPr="00D46CCD" w:rsidRDefault="00924E5F" w:rsidP="00924E5F">
            <w:pPr>
              <w:jc w:val="center"/>
              <w:rPr>
                <w:rFonts w:ascii="Calibri" w:hAnsi="Calibri" w:cs="Calibri"/>
                <w:color w:val="FF0000"/>
                <w:szCs w:val="20"/>
              </w:rPr>
            </w:pPr>
            <w:r w:rsidRPr="00D46CCD">
              <w:rPr>
                <w:rFonts w:ascii="Calibri" w:hAnsi="Calibri" w:cs="Calibri"/>
                <w:color w:val="FF0000"/>
                <w:szCs w:val="20"/>
              </w:rPr>
              <w:t>(doplní dodavatel)</w:t>
            </w:r>
          </w:p>
        </w:tc>
      </w:tr>
      <w:tr w:rsidR="00924E5F" w14:paraId="7DB4E035" w14:textId="77777777" w:rsidTr="003D3CED">
        <w:trPr>
          <w:cantSplit/>
        </w:trPr>
        <w:tc>
          <w:tcPr>
            <w:tcW w:w="4536" w:type="dxa"/>
            <w:shd w:val="clear" w:color="auto" w:fill="auto"/>
          </w:tcPr>
          <w:p w14:paraId="4D20F945" w14:textId="2F2E083C" w:rsidR="00924E5F" w:rsidRPr="00350576" w:rsidRDefault="00924E5F" w:rsidP="00924E5F">
            <w:pPr>
              <w:rPr>
                <w:rFonts w:cs="Arial"/>
                <w:color w:val="000000"/>
                <w:szCs w:val="20"/>
              </w:rPr>
            </w:pPr>
            <w:r>
              <w:rPr>
                <w:rFonts w:ascii="Calibri" w:hAnsi="Calibri" w:cs="Calibri"/>
                <w:color w:val="000000"/>
                <w:sz w:val="22"/>
                <w:szCs w:val="22"/>
              </w:rPr>
              <w:t>veškerá propojovací kabeláž nezbytná pro napájení, ochranné pospojování a spojení</w:t>
            </w:r>
          </w:p>
        </w:tc>
        <w:tc>
          <w:tcPr>
            <w:tcW w:w="1276" w:type="dxa"/>
            <w:shd w:val="clear" w:color="auto" w:fill="auto"/>
          </w:tcPr>
          <w:p w14:paraId="05079AD2" w14:textId="199DFACB" w:rsidR="00924E5F" w:rsidRPr="00D46CCD" w:rsidRDefault="00924E5F" w:rsidP="00924E5F">
            <w:pPr>
              <w:jc w:val="center"/>
              <w:rPr>
                <w:rFonts w:ascii="Calibri" w:hAnsi="Calibri" w:cs="Calibri"/>
                <w:color w:val="FF0000"/>
                <w:szCs w:val="20"/>
              </w:rPr>
            </w:pPr>
            <w:r w:rsidRPr="00D46CCD">
              <w:rPr>
                <w:rFonts w:ascii="Calibri" w:hAnsi="Calibri" w:cs="Calibri"/>
                <w:color w:val="FF0000"/>
                <w:szCs w:val="20"/>
              </w:rPr>
              <w:t>(doplní dodavatel)</w:t>
            </w:r>
          </w:p>
        </w:tc>
        <w:tc>
          <w:tcPr>
            <w:tcW w:w="3821" w:type="dxa"/>
            <w:shd w:val="clear" w:color="auto" w:fill="auto"/>
          </w:tcPr>
          <w:p w14:paraId="0FCB1A19" w14:textId="5CAAF664" w:rsidR="00924E5F" w:rsidRPr="00D46CCD" w:rsidRDefault="00924E5F" w:rsidP="00924E5F">
            <w:pPr>
              <w:jc w:val="center"/>
              <w:rPr>
                <w:rFonts w:ascii="Calibri" w:hAnsi="Calibri" w:cs="Calibri"/>
                <w:color w:val="FF0000"/>
                <w:szCs w:val="20"/>
              </w:rPr>
            </w:pPr>
            <w:r w:rsidRPr="00D46CCD">
              <w:rPr>
                <w:rFonts w:ascii="Calibri" w:hAnsi="Calibri" w:cs="Calibri"/>
                <w:color w:val="FF0000"/>
                <w:szCs w:val="20"/>
              </w:rPr>
              <w:t>(doplní dodavatel)</w:t>
            </w:r>
          </w:p>
        </w:tc>
      </w:tr>
    </w:tbl>
    <w:p w14:paraId="0FA6B0E3" w14:textId="29FFF132" w:rsidR="00A37F3F" w:rsidRDefault="00A37F3F">
      <w:pPr>
        <w:rPr>
          <w:lang w:eastAsia="en-US"/>
        </w:rPr>
      </w:pPr>
    </w:p>
    <w:p w14:paraId="6BEEF49D" w14:textId="389E9826" w:rsidR="00A37F3F" w:rsidRDefault="007E1ED4" w:rsidP="00911C10">
      <w:pPr>
        <w:pStyle w:val="Nadpis2"/>
        <w:spacing w:before="240"/>
        <w:jc w:val="both"/>
        <w:rPr>
          <w:rFonts w:asciiTheme="minorHAnsi" w:hAnsiTheme="minorHAnsi"/>
          <w:sz w:val="22"/>
          <w:szCs w:val="22"/>
        </w:rPr>
      </w:pPr>
      <w:r>
        <w:rPr>
          <w:rFonts w:asciiTheme="minorHAnsi" w:hAnsiTheme="minorHAnsi"/>
          <w:sz w:val="22"/>
          <w:szCs w:val="22"/>
        </w:rPr>
        <w:t>N</w:t>
      </w:r>
      <w:r w:rsidR="0006204C">
        <w:rPr>
          <w:rFonts w:asciiTheme="minorHAnsi" w:hAnsiTheme="minorHAnsi"/>
          <w:sz w:val="22"/>
          <w:szCs w:val="22"/>
        </w:rPr>
        <w:t xml:space="preserve">a všechny číselné parametry je tolerance +/- </w:t>
      </w:r>
      <w:r w:rsidR="00774574">
        <w:rPr>
          <w:rFonts w:asciiTheme="minorHAnsi" w:hAnsiTheme="minorHAnsi"/>
          <w:sz w:val="22"/>
          <w:szCs w:val="22"/>
        </w:rPr>
        <w:t>10 %</w:t>
      </w:r>
      <w:r w:rsidR="0006204C">
        <w:rPr>
          <w:rFonts w:asciiTheme="minorHAnsi" w:hAnsiTheme="minorHAnsi"/>
          <w:sz w:val="22"/>
          <w:szCs w:val="22"/>
        </w:rPr>
        <w:t>, mimo číselné parametry uvedené jako min. nebo max.</w:t>
      </w:r>
    </w:p>
    <w:p w14:paraId="373FB3E9" w14:textId="21E5BDC6" w:rsidR="00076778" w:rsidRDefault="00076778" w:rsidP="00076778">
      <w:pPr>
        <w:rPr>
          <w:lang w:eastAsia="en-US"/>
        </w:rPr>
      </w:pPr>
    </w:p>
    <w:p w14:paraId="05AE1D64" w14:textId="03AA2B3F" w:rsidR="00076778" w:rsidRDefault="00076778" w:rsidP="00076778">
      <w:pPr>
        <w:rPr>
          <w:lang w:eastAsia="en-US"/>
        </w:rPr>
      </w:pPr>
    </w:p>
    <w:p w14:paraId="3249BFEB" w14:textId="77777777" w:rsidR="00076778" w:rsidRPr="00076778" w:rsidRDefault="00076778" w:rsidP="00076778">
      <w:pPr>
        <w:rPr>
          <w:lang w:eastAsia="en-US"/>
        </w:rPr>
      </w:pPr>
    </w:p>
    <w:p w14:paraId="492B1B47" w14:textId="77777777" w:rsidR="00A37F3F" w:rsidRDefault="00A37F3F">
      <w:pPr>
        <w:rPr>
          <w:lang w:eastAsia="en-US"/>
        </w:rPr>
      </w:pPr>
    </w:p>
    <w:p w14:paraId="551CA1FE" w14:textId="77777777" w:rsidR="00D26013" w:rsidRPr="00332F1B" w:rsidRDefault="00D26013" w:rsidP="00D26013">
      <w:pPr>
        <w:keepNext/>
        <w:numPr>
          <w:ilvl w:val="0"/>
          <w:numId w:val="13"/>
        </w:numPr>
        <w:ind w:left="426" w:hanging="426"/>
        <w:contextualSpacing/>
        <w:outlineLvl w:val="4"/>
        <w:rPr>
          <w:rFonts w:ascii="Calibri" w:hAnsi="Calibri" w:cs="Calibri"/>
          <w:b/>
          <w:bCs/>
          <w:sz w:val="28"/>
          <w:szCs w:val="28"/>
          <w:lang w:eastAsia="en-US"/>
        </w:rPr>
      </w:pPr>
      <w:bookmarkStart w:id="4" w:name="__DdeLink__2029_1272922880"/>
      <w:bookmarkEnd w:id="4"/>
      <w:r w:rsidRPr="00332F1B">
        <w:rPr>
          <w:rFonts w:ascii="Calibri" w:hAnsi="Calibri" w:cs="Calibri"/>
          <w:b/>
          <w:bCs/>
          <w:sz w:val="28"/>
          <w:szCs w:val="28"/>
          <w:lang w:eastAsia="en-US"/>
        </w:rPr>
        <w:t xml:space="preserve">Požadavky, které budou součástí dodávky předmětu plnění </w:t>
      </w:r>
    </w:p>
    <w:p w14:paraId="467F5E59" w14:textId="77777777" w:rsidR="00D26013" w:rsidRPr="00332F1B" w:rsidRDefault="00D26013" w:rsidP="00D26013">
      <w:pPr>
        <w:rPr>
          <w:lang w:eastAsia="en-US"/>
        </w:rPr>
      </w:pPr>
    </w:p>
    <w:p w14:paraId="1F534457" w14:textId="77777777" w:rsidR="00D26013" w:rsidRPr="00332F1B" w:rsidRDefault="00D26013" w:rsidP="00D26013">
      <w:pPr>
        <w:rPr>
          <w:lang w:eastAsia="en-US"/>
        </w:rPr>
      </w:pPr>
      <w:r w:rsidRPr="00332F1B">
        <w:rPr>
          <w:lang w:eastAsia="en-US"/>
        </w:rPr>
        <w:t xml:space="preserve">DODAVATEL MÁ POVINNOST VYPLNIT SPLNĚNÍ POŽADAVKU V TABULCE ANO/NE. </w:t>
      </w:r>
    </w:p>
    <w:p w14:paraId="5871866F" w14:textId="77777777" w:rsidR="00D26013" w:rsidRPr="00332F1B" w:rsidRDefault="00D26013" w:rsidP="00D26013">
      <w:pPr>
        <w:rPr>
          <w:lang w:eastAsia="en-US"/>
        </w:rPr>
      </w:pPr>
      <w:r w:rsidRPr="00332F1B">
        <w:rPr>
          <w:lang w:eastAsia="en-US"/>
        </w:rPr>
        <w:t>SPNĚNÍ UVEDENÝCH POŽADAVKŮ POŽADUJE ZADAVATEL V RÁMCI DODÁVKY PŘEDMĚTU PLNĚNÍ.</w:t>
      </w:r>
    </w:p>
    <w:p w14:paraId="163F3F72" w14:textId="77777777" w:rsidR="00D26013" w:rsidRDefault="00D26013" w:rsidP="00D26013"/>
    <w:p w14:paraId="1371BA34" w14:textId="77777777" w:rsidR="00D26013" w:rsidRDefault="00D26013" w:rsidP="00D26013">
      <w:pPr>
        <w:rPr>
          <w:lang w:eastAsia="en-US"/>
        </w:rPr>
      </w:pPr>
    </w:p>
    <w:tbl>
      <w:tblPr>
        <w:tblStyle w:val="Mkatabulky"/>
        <w:tblW w:w="9639" w:type="dxa"/>
        <w:jc w:val="center"/>
        <w:tblLook w:val="04A0" w:firstRow="1" w:lastRow="0" w:firstColumn="1" w:lastColumn="0" w:noHBand="0" w:noVBand="1"/>
      </w:tblPr>
      <w:tblGrid>
        <w:gridCol w:w="7083"/>
        <w:gridCol w:w="2556"/>
      </w:tblGrid>
      <w:tr w:rsidR="00D26013" w14:paraId="151A5216" w14:textId="77777777" w:rsidTr="00750807">
        <w:trPr>
          <w:tblHeader/>
          <w:jc w:val="center"/>
        </w:trPr>
        <w:tc>
          <w:tcPr>
            <w:tcW w:w="7083" w:type="dxa"/>
            <w:shd w:val="clear" w:color="auto" w:fill="F7CAAC" w:themeFill="accent2" w:themeFillTint="66"/>
          </w:tcPr>
          <w:p w14:paraId="0D0122CD" w14:textId="77777777" w:rsidR="00D26013" w:rsidRDefault="00D26013" w:rsidP="00750807">
            <w:pPr>
              <w:pStyle w:val="Nadpis6"/>
              <w:suppressAutoHyphens w:val="0"/>
              <w:rPr>
                <w:rFonts w:eastAsia="Times New Roman" w:cs="Times New Roman"/>
                <w:lang w:eastAsia="cs-CZ"/>
              </w:rPr>
            </w:pPr>
          </w:p>
          <w:p w14:paraId="7FA0D801" w14:textId="77777777" w:rsidR="00D26013" w:rsidRDefault="00D26013" w:rsidP="00750807">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588B8DC8" w14:textId="77777777" w:rsidR="00D26013" w:rsidRDefault="00D26013" w:rsidP="00750807">
            <w:pPr>
              <w:jc w:val="center"/>
              <w:rPr>
                <w:rFonts w:ascii="Calibri" w:hAnsi="Calibri"/>
                <w:b/>
                <w:sz w:val="22"/>
              </w:rPr>
            </w:pPr>
            <w:r>
              <w:rPr>
                <w:rFonts w:ascii="Calibri" w:hAnsi="Calibri"/>
                <w:b/>
                <w:sz w:val="22"/>
                <w:szCs w:val="22"/>
              </w:rPr>
              <w:t xml:space="preserve">Splnění požadavku </w:t>
            </w:r>
          </w:p>
          <w:p w14:paraId="7CCB0F63" w14:textId="77777777" w:rsidR="00D26013" w:rsidRPr="000D3359" w:rsidRDefault="00D26013" w:rsidP="00750807">
            <w:pPr>
              <w:jc w:val="center"/>
              <w:rPr>
                <w:rFonts w:ascii="Calibri" w:hAnsi="Calibri"/>
                <w:b/>
                <w:sz w:val="22"/>
              </w:rPr>
            </w:pPr>
            <w:r>
              <w:rPr>
                <w:rFonts w:ascii="Calibri" w:hAnsi="Calibri"/>
                <w:b/>
                <w:sz w:val="22"/>
                <w:szCs w:val="22"/>
              </w:rPr>
              <w:t>ANO/NE</w:t>
            </w:r>
          </w:p>
        </w:tc>
      </w:tr>
      <w:tr w:rsidR="00D26013" w14:paraId="00515D5B" w14:textId="77777777" w:rsidTr="00750807">
        <w:trPr>
          <w:jc w:val="center"/>
        </w:trPr>
        <w:tc>
          <w:tcPr>
            <w:tcW w:w="7083" w:type="dxa"/>
            <w:shd w:val="clear" w:color="auto" w:fill="auto"/>
            <w:vAlign w:val="center"/>
          </w:tcPr>
          <w:p w14:paraId="2DCBD90E" w14:textId="77777777" w:rsidR="00D26013" w:rsidRDefault="00D26013" w:rsidP="00750807">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0052B75F" w14:textId="77777777" w:rsidR="00D26013" w:rsidRDefault="00D26013" w:rsidP="00750807">
            <w:pPr>
              <w:jc w:val="center"/>
            </w:pPr>
            <w:r>
              <w:rPr>
                <w:rFonts w:ascii="Calibri" w:hAnsi="Calibri" w:cs="Calibri"/>
                <w:color w:val="FF0000"/>
                <w:szCs w:val="20"/>
              </w:rPr>
              <w:t>(doplní dodavatel)</w:t>
            </w:r>
          </w:p>
        </w:tc>
      </w:tr>
      <w:tr w:rsidR="00D26013" w14:paraId="27C7641A" w14:textId="77777777" w:rsidTr="00750807">
        <w:trPr>
          <w:jc w:val="center"/>
        </w:trPr>
        <w:tc>
          <w:tcPr>
            <w:tcW w:w="7083" w:type="dxa"/>
            <w:shd w:val="clear" w:color="auto" w:fill="auto"/>
            <w:vAlign w:val="center"/>
          </w:tcPr>
          <w:p w14:paraId="4C77151F" w14:textId="77777777" w:rsidR="00D26013" w:rsidRDefault="00D26013" w:rsidP="00750807">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0F721CCB" w14:textId="77777777" w:rsidR="00D26013" w:rsidRDefault="00D26013" w:rsidP="00750807">
            <w:pPr>
              <w:jc w:val="center"/>
            </w:pPr>
            <w:r>
              <w:rPr>
                <w:rFonts w:ascii="Calibri" w:hAnsi="Calibri" w:cs="Calibri"/>
                <w:color w:val="FF0000"/>
                <w:szCs w:val="20"/>
              </w:rPr>
              <w:t>(doplní dodavatel)</w:t>
            </w:r>
          </w:p>
        </w:tc>
      </w:tr>
      <w:tr w:rsidR="00D26013" w14:paraId="42C93F08" w14:textId="77777777" w:rsidTr="00750807">
        <w:trPr>
          <w:jc w:val="center"/>
        </w:trPr>
        <w:tc>
          <w:tcPr>
            <w:tcW w:w="7083" w:type="dxa"/>
            <w:shd w:val="clear" w:color="auto" w:fill="auto"/>
            <w:vAlign w:val="center"/>
          </w:tcPr>
          <w:p w14:paraId="2757F072" w14:textId="77777777" w:rsidR="00D26013" w:rsidRDefault="00D26013" w:rsidP="00750807">
            <w:r>
              <w:rPr>
                <w:rFonts w:ascii="Calibri" w:hAnsi="Calibri" w:cs="Calibri"/>
                <w:sz w:val="22"/>
                <w:szCs w:val="22"/>
              </w:rPr>
              <w:t>Provedení zaškolení (instruktáže) obsluhy včetně vyhotovení zápisu.</w:t>
            </w:r>
          </w:p>
        </w:tc>
        <w:tc>
          <w:tcPr>
            <w:tcW w:w="2556" w:type="dxa"/>
            <w:shd w:val="clear" w:color="auto" w:fill="auto"/>
            <w:vAlign w:val="center"/>
          </w:tcPr>
          <w:p w14:paraId="73B00553" w14:textId="77777777" w:rsidR="00D26013" w:rsidRDefault="00D26013" w:rsidP="00750807">
            <w:pPr>
              <w:jc w:val="center"/>
            </w:pPr>
            <w:r>
              <w:rPr>
                <w:rFonts w:ascii="Calibri" w:hAnsi="Calibri" w:cs="Calibri"/>
                <w:color w:val="FF0000"/>
                <w:szCs w:val="20"/>
              </w:rPr>
              <w:t>(doplní dodavatel)</w:t>
            </w:r>
          </w:p>
        </w:tc>
      </w:tr>
      <w:tr w:rsidR="00D26013" w14:paraId="1AEDE418" w14:textId="77777777" w:rsidTr="00750807">
        <w:trPr>
          <w:jc w:val="center"/>
        </w:trPr>
        <w:tc>
          <w:tcPr>
            <w:tcW w:w="7083" w:type="dxa"/>
            <w:shd w:val="clear" w:color="auto" w:fill="auto"/>
            <w:vAlign w:val="center"/>
          </w:tcPr>
          <w:p w14:paraId="3D83F5BD" w14:textId="77777777" w:rsidR="00D26013" w:rsidRDefault="00D26013" w:rsidP="00750807">
            <w:r>
              <w:rPr>
                <w:rFonts w:ascii="Calibri" w:hAnsi="Calibri" w:cs="Calibri"/>
                <w:sz w:val="22"/>
                <w:szCs w:val="22"/>
              </w:rPr>
              <w:t>Dodání oprávnění školitele (od výrobce) k provádění instruktáže.</w:t>
            </w:r>
          </w:p>
        </w:tc>
        <w:tc>
          <w:tcPr>
            <w:tcW w:w="2556" w:type="dxa"/>
            <w:shd w:val="clear" w:color="auto" w:fill="auto"/>
            <w:vAlign w:val="center"/>
          </w:tcPr>
          <w:p w14:paraId="0A7739B7" w14:textId="77777777" w:rsidR="00D26013" w:rsidRDefault="00D26013" w:rsidP="00750807">
            <w:pPr>
              <w:jc w:val="center"/>
            </w:pPr>
            <w:r>
              <w:rPr>
                <w:rFonts w:ascii="Calibri" w:hAnsi="Calibri" w:cs="Calibri"/>
                <w:color w:val="FF0000"/>
                <w:szCs w:val="20"/>
              </w:rPr>
              <w:t>(doplní dodavatel)</w:t>
            </w:r>
          </w:p>
        </w:tc>
      </w:tr>
      <w:tr w:rsidR="00D26013" w14:paraId="47581558" w14:textId="77777777" w:rsidTr="00750807">
        <w:trPr>
          <w:jc w:val="center"/>
        </w:trPr>
        <w:tc>
          <w:tcPr>
            <w:tcW w:w="7083" w:type="dxa"/>
            <w:shd w:val="clear" w:color="auto" w:fill="auto"/>
            <w:vAlign w:val="center"/>
          </w:tcPr>
          <w:p w14:paraId="3354328E" w14:textId="77777777" w:rsidR="00D26013" w:rsidRDefault="00D26013" w:rsidP="00750807">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40243027" w14:textId="77777777" w:rsidR="00D26013" w:rsidRDefault="00D26013" w:rsidP="00750807">
            <w:pPr>
              <w:jc w:val="center"/>
            </w:pPr>
            <w:r>
              <w:rPr>
                <w:rFonts w:ascii="Calibri" w:hAnsi="Calibri" w:cs="Calibri"/>
                <w:color w:val="FF0000"/>
                <w:szCs w:val="20"/>
              </w:rPr>
              <w:t>(doplní dodavatel)</w:t>
            </w:r>
          </w:p>
        </w:tc>
      </w:tr>
    </w:tbl>
    <w:p w14:paraId="4255EF25" w14:textId="77777777" w:rsidR="00A37F3F" w:rsidRDefault="00A37F3F">
      <w:pPr>
        <w:spacing w:before="240"/>
      </w:pPr>
    </w:p>
    <w:sectPr w:rsidR="00A37F3F">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 w:name="_Hlk29160395" w:displacedByCustomXml="next"/>
  <w:bookmarkEnd w:id="5"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5DDE6460">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3A5B"/>
    <w:multiLevelType w:val="hybridMultilevel"/>
    <w:tmpl w:val="F27066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A9577F"/>
    <w:multiLevelType w:val="hybridMultilevel"/>
    <w:tmpl w:val="E318B3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E557A2"/>
    <w:multiLevelType w:val="hybridMultilevel"/>
    <w:tmpl w:val="48A2BB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BE78BC"/>
    <w:multiLevelType w:val="hybridMultilevel"/>
    <w:tmpl w:val="118433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C84EC2"/>
    <w:multiLevelType w:val="hybridMultilevel"/>
    <w:tmpl w:val="53EA91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DAC0084"/>
    <w:multiLevelType w:val="hybridMultilevel"/>
    <w:tmpl w:val="CCDCA2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3815B3A"/>
    <w:multiLevelType w:val="hybridMultilevel"/>
    <w:tmpl w:val="ED0C77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C911850"/>
    <w:multiLevelType w:val="hybridMultilevel"/>
    <w:tmpl w:val="E3420B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CCD27E8"/>
    <w:multiLevelType w:val="hybridMultilevel"/>
    <w:tmpl w:val="43B033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96D7F70"/>
    <w:multiLevelType w:val="hybridMultilevel"/>
    <w:tmpl w:val="8CB6B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8B497E"/>
    <w:multiLevelType w:val="hybridMultilevel"/>
    <w:tmpl w:val="75828A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B554DD8"/>
    <w:multiLevelType w:val="hybridMultilevel"/>
    <w:tmpl w:val="59FCA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E5561E9"/>
    <w:multiLevelType w:val="hybridMultilevel"/>
    <w:tmpl w:val="C846D7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74225869">
    <w:abstractNumId w:val="5"/>
  </w:num>
  <w:num w:numId="2" w16cid:durableId="134760835">
    <w:abstractNumId w:val="1"/>
  </w:num>
  <w:num w:numId="3" w16cid:durableId="1709800101">
    <w:abstractNumId w:val="13"/>
  </w:num>
  <w:num w:numId="4" w16cid:durableId="1530989879">
    <w:abstractNumId w:val="3"/>
  </w:num>
  <w:num w:numId="5" w16cid:durableId="226303449">
    <w:abstractNumId w:val="0"/>
  </w:num>
  <w:num w:numId="6" w16cid:durableId="181362383">
    <w:abstractNumId w:val="12"/>
  </w:num>
  <w:num w:numId="7" w16cid:durableId="1160122099">
    <w:abstractNumId w:val="7"/>
  </w:num>
  <w:num w:numId="8" w16cid:durableId="195460673">
    <w:abstractNumId w:val="4"/>
  </w:num>
  <w:num w:numId="9" w16cid:durableId="784544055">
    <w:abstractNumId w:val="8"/>
  </w:num>
  <w:num w:numId="10" w16cid:durableId="1852799272">
    <w:abstractNumId w:val="9"/>
  </w:num>
  <w:num w:numId="11" w16cid:durableId="1411003371">
    <w:abstractNumId w:val="10"/>
  </w:num>
  <w:num w:numId="12" w16cid:durableId="302851972">
    <w:abstractNumId w:val="2"/>
  </w:num>
  <w:num w:numId="13" w16cid:durableId="1429303653">
    <w:abstractNumId w:val="11"/>
  </w:num>
  <w:num w:numId="14" w16cid:durableId="14838835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37F3F"/>
    <w:rsid w:val="000343C7"/>
    <w:rsid w:val="000532DB"/>
    <w:rsid w:val="0006204C"/>
    <w:rsid w:val="00076778"/>
    <w:rsid w:val="000814BE"/>
    <w:rsid w:val="000A01C3"/>
    <w:rsid w:val="000A0B48"/>
    <w:rsid w:val="000A4238"/>
    <w:rsid w:val="000B0006"/>
    <w:rsid w:val="000F3969"/>
    <w:rsid w:val="001019F6"/>
    <w:rsid w:val="001D6987"/>
    <w:rsid w:val="001D6E64"/>
    <w:rsid w:val="00307BE3"/>
    <w:rsid w:val="003175D0"/>
    <w:rsid w:val="00331766"/>
    <w:rsid w:val="00350576"/>
    <w:rsid w:val="00360148"/>
    <w:rsid w:val="00366F9C"/>
    <w:rsid w:val="00393CF9"/>
    <w:rsid w:val="003D3CED"/>
    <w:rsid w:val="003D6366"/>
    <w:rsid w:val="003E6FF2"/>
    <w:rsid w:val="00417F54"/>
    <w:rsid w:val="00423A8A"/>
    <w:rsid w:val="00426675"/>
    <w:rsid w:val="00481418"/>
    <w:rsid w:val="00485944"/>
    <w:rsid w:val="00486878"/>
    <w:rsid w:val="004B2AEF"/>
    <w:rsid w:val="00544731"/>
    <w:rsid w:val="00621394"/>
    <w:rsid w:val="00676A44"/>
    <w:rsid w:val="00691D65"/>
    <w:rsid w:val="007364C6"/>
    <w:rsid w:val="00774574"/>
    <w:rsid w:val="00783654"/>
    <w:rsid w:val="007B307C"/>
    <w:rsid w:val="007E0B7A"/>
    <w:rsid w:val="007E1ED4"/>
    <w:rsid w:val="007E3003"/>
    <w:rsid w:val="007F1910"/>
    <w:rsid w:val="008409DA"/>
    <w:rsid w:val="00863F06"/>
    <w:rsid w:val="00873820"/>
    <w:rsid w:val="008C16EC"/>
    <w:rsid w:val="008E28D3"/>
    <w:rsid w:val="008F20C8"/>
    <w:rsid w:val="00911C10"/>
    <w:rsid w:val="00924E5F"/>
    <w:rsid w:val="009715B3"/>
    <w:rsid w:val="0099318E"/>
    <w:rsid w:val="009A71AD"/>
    <w:rsid w:val="009D26C5"/>
    <w:rsid w:val="00A12299"/>
    <w:rsid w:val="00A37F3F"/>
    <w:rsid w:val="00AB4D97"/>
    <w:rsid w:val="00AF23B0"/>
    <w:rsid w:val="00AF49F0"/>
    <w:rsid w:val="00B117E2"/>
    <w:rsid w:val="00B1757B"/>
    <w:rsid w:val="00B225FF"/>
    <w:rsid w:val="00B87517"/>
    <w:rsid w:val="00BC1000"/>
    <w:rsid w:val="00BC2615"/>
    <w:rsid w:val="00BC566A"/>
    <w:rsid w:val="00C7666E"/>
    <w:rsid w:val="00C82EAB"/>
    <w:rsid w:val="00C851BF"/>
    <w:rsid w:val="00C96638"/>
    <w:rsid w:val="00CC1B2D"/>
    <w:rsid w:val="00D149CE"/>
    <w:rsid w:val="00D24D27"/>
    <w:rsid w:val="00D26013"/>
    <w:rsid w:val="00D32F8E"/>
    <w:rsid w:val="00D42F52"/>
    <w:rsid w:val="00D8723F"/>
    <w:rsid w:val="00DF5892"/>
    <w:rsid w:val="00E67CA3"/>
    <w:rsid w:val="00E82D68"/>
    <w:rsid w:val="00EC0864"/>
    <w:rsid w:val="00EC6F3C"/>
    <w:rsid w:val="00F33035"/>
    <w:rsid w:val="00FA555F"/>
    <w:rsid w:val="00FB626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E8135FAE-7FCF-47E5-8354-333D5C91C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041824">
      <w:bodyDiv w:val="1"/>
      <w:marLeft w:val="0"/>
      <w:marRight w:val="0"/>
      <w:marTop w:val="0"/>
      <w:marBottom w:val="0"/>
      <w:divBdr>
        <w:top w:val="none" w:sz="0" w:space="0" w:color="auto"/>
        <w:left w:val="none" w:sz="0" w:space="0" w:color="auto"/>
        <w:bottom w:val="none" w:sz="0" w:space="0" w:color="auto"/>
        <w:right w:val="none" w:sz="0" w:space="0" w:color="auto"/>
      </w:divBdr>
    </w:div>
    <w:div w:id="785387750">
      <w:bodyDiv w:val="1"/>
      <w:marLeft w:val="0"/>
      <w:marRight w:val="0"/>
      <w:marTop w:val="0"/>
      <w:marBottom w:val="0"/>
      <w:divBdr>
        <w:top w:val="none" w:sz="0" w:space="0" w:color="auto"/>
        <w:left w:val="none" w:sz="0" w:space="0" w:color="auto"/>
        <w:bottom w:val="none" w:sz="0" w:space="0" w:color="auto"/>
        <w:right w:val="none" w:sz="0" w:space="0" w:color="auto"/>
      </w:divBdr>
    </w:div>
    <w:div w:id="876427096">
      <w:bodyDiv w:val="1"/>
      <w:marLeft w:val="0"/>
      <w:marRight w:val="0"/>
      <w:marTop w:val="0"/>
      <w:marBottom w:val="0"/>
      <w:divBdr>
        <w:top w:val="none" w:sz="0" w:space="0" w:color="auto"/>
        <w:left w:val="none" w:sz="0" w:space="0" w:color="auto"/>
        <w:bottom w:val="none" w:sz="0" w:space="0" w:color="auto"/>
        <w:right w:val="none" w:sz="0" w:space="0" w:color="auto"/>
      </w:divBdr>
    </w:div>
    <w:div w:id="1180125983">
      <w:bodyDiv w:val="1"/>
      <w:marLeft w:val="0"/>
      <w:marRight w:val="0"/>
      <w:marTop w:val="0"/>
      <w:marBottom w:val="0"/>
      <w:divBdr>
        <w:top w:val="none" w:sz="0" w:space="0" w:color="auto"/>
        <w:left w:val="none" w:sz="0" w:space="0" w:color="auto"/>
        <w:bottom w:val="none" w:sz="0" w:space="0" w:color="auto"/>
        <w:right w:val="none" w:sz="0" w:space="0" w:color="auto"/>
      </w:divBdr>
    </w:div>
    <w:div w:id="1222979434">
      <w:bodyDiv w:val="1"/>
      <w:marLeft w:val="0"/>
      <w:marRight w:val="0"/>
      <w:marTop w:val="0"/>
      <w:marBottom w:val="0"/>
      <w:divBdr>
        <w:top w:val="none" w:sz="0" w:space="0" w:color="auto"/>
        <w:left w:val="none" w:sz="0" w:space="0" w:color="auto"/>
        <w:bottom w:val="none" w:sz="0" w:space="0" w:color="auto"/>
        <w:right w:val="none" w:sz="0" w:space="0" w:color="auto"/>
      </w:divBdr>
    </w:div>
    <w:div w:id="1389184739">
      <w:bodyDiv w:val="1"/>
      <w:marLeft w:val="0"/>
      <w:marRight w:val="0"/>
      <w:marTop w:val="0"/>
      <w:marBottom w:val="0"/>
      <w:divBdr>
        <w:top w:val="none" w:sz="0" w:space="0" w:color="auto"/>
        <w:left w:val="none" w:sz="0" w:space="0" w:color="auto"/>
        <w:bottom w:val="none" w:sz="0" w:space="0" w:color="auto"/>
        <w:right w:val="none" w:sz="0" w:space="0" w:color="auto"/>
      </w:divBdr>
    </w:div>
    <w:div w:id="1423262996">
      <w:bodyDiv w:val="1"/>
      <w:marLeft w:val="0"/>
      <w:marRight w:val="0"/>
      <w:marTop w:val="0"/>
      <w:marBottom w:val="0"/>
      <w:divBdr>
        <w:top w:val="none" w:sz="0" w:space="0" w:color="auto"/>
        <w:left w:val="none" w:sz="0" w:space="0" w:color="auto"/>
        <w:bottom w:val="none" w:sz="0" w:space="0" w:color="auto"/>
        <w:right w:val="none" w:sz="0" w:space="0" w:color="auto"/>
      </w:divBdr>
    </w:div>
    <w:div w:id="1548226649">
      <w:bodyDiv w:val="1"/>
      <w:marLeft w:val="0"/>
      <w:marRight w:val="0"/>
      <w:marTop w:val="0"/>
      <w:marBottom w:val="0"/>
      <w:divBdr>
        <w:top w:val="none" w:sz="0" w:space="0" w:color="auto"/>
        <w:left w:val="none" w:sz="0" w:space="0" w:color="auto"/>
        <w:bottom w:val="none" w:sz="0" w:space="0" w:color="auto"/>
        <w:right w:val="none" w:sz="0" w:space="0" w:color="auto"/>
      </w:divBdr>
    </w:div>
    <w:div w:id="1608809029">
      <w:bodyDiv w:val="1"/>
      <w:marLeft w:val="0"/>
      <w:marRight w:val="0"/>
      <w:marTop w:val="0"/>
      <w:marBottom w:val="0"/>
      <w:divBdr>
        <w:top w:val="none" w:sz="0" w:space="0" w:color="auto"/>
        <w:left w:val="none" w:sz="0" w:space="0" w:color="auto"/>
        <w:bottom w:val="none" w:sz="0" w:space="0" w:color="auto"/>
        <w:right w:val="none" w:sz="0" w:space="0" w:color="auto"/>
      </w:divBdr>
    </w:div>
    <w:div w:id="1971741846">
      <w:bodyDiv w:val="1"/>
      <w:marLeft w:val="0"/>
      <w:marRight w:val="0"/>
      <w:marTop w:val="0"/>
      <w:marBottom w:val="0"/>
      <w:divBdr>
        <w:top w:val="none" w:sz="0" w:space="0" w:color="auto"/>
        <w:left w:val="none" w:sz="0" w:space="0" w:color="auto"/>
        <w:bottom w:val="none" w:sz="0" w:space="0" w:color="auto"/>
        <w:right w:val="none" w:sz="0" w:space="0" w:color="auto"/>
      </w:divBdr>
    </w:div>
    <w:div w:id="20092071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2</Pages>
  <Words>580</Words>
  <Characters>3423</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28</cp:revision>
  <dcterms:created xsi:type="dcterms:W3CDTF">2021-03-29T07:54:00Z</dcterms:created>
  <dcterms:modified xsi:type="dcterms:W3CDTF">2022-06-26T23:21:00Z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